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B9" w:rsidRPr="000C15B9" w:rsidRDefault="000C15B9" w:rsidP="000C15B9">
      <w:pPr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</w:pPr>
      <w:r>
        <w:rPr>
          <w:rFonts w:ascii="Times New Roman" w:eastAsia="SimSun" w:hAnsi="Times New Roman" w:cs="Times New Roman"/>
          <w:noProof/>
          <w:kern w:val="0"/>
          <w:lang w:val="ru-RU" w:eastAsia="ru-RU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5B9" w:rsidRPr="000C15B9" w:rsidRDefault="000C15B9" w:rsidP="000C15B9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</w:pPr>
      <w:r w:rsidRPr="000C15B9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ПЕРВОМАЙСЬКА   МІСЬКА</w:t>
      </w:r>
      <w:r w:rsidRPr="000C15B9">
        <w:rPr>
          <w:rFonts w:ascii="Times New Roman" w:eastAsia="SimSun" w:hAnsi="Times New Roman" w:cs="Times New Roman"/>
          <w:kern w:val="0"/>
          <w:sz w:val="36"/>
          <w:szCs w:val="36"/>
          <w:lang w:val="ru-RU"/>
        </w:rPr>
        <w:t xml:space="preserve">   </w:t>
      </w:r>
      <w:r w:rsidRPr="000C15B9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РАДА</w:t>
      </w:r>
    </w:p>
    <w:p w:rsidR="000C15B9" w:rsidRPr="000C15B9" w:rsidRDefault="000C15B9" w:rsidP="000C15B9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4"/>
          <w:szCs w:val="28"/>
          <w:lang w:val="ru-RU"/>
        </w:rPr>
      </w:pPr>
      <w:proofErr w:type="spellStart"/>
      <w:r w:rsidRPr="000C15B9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Миколаївської</w:t>
      </w:r>
      <w:proofErr w:type="spellEnd"/>
      <w:r w:rsidRPr="000C15B9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 xml:space="preserve"> 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</w:t>
      </w:r>
      <w:proofErr w:type="spellStart"/>
      <w:r w:rsidRPr="000C15B9">
        <w:rPr>
          <w:rFonts w:ascii="Times New Roman" w:eastAsia="SimSun" w:hAnsi="Times New Roman" w:cs="Times New Roman"/>
          <w:kern w:val="0"/>
          <w:sz w:val="40"/>
          <w:szCs w:val="40"/>
          <w:lang w:val="ru-RU"/>
        </w:rPr>
        <w:t>області</w:t>
      </w:r>
      <w:proofErr w:type="spellEnd"/>
    </w:p>
    <w:p w:rsidR="000C15B9" w:rsidRPr="000C15B9" w:rsidRDefault="000C15B9" w:rsidP="000C15B9">
      <w:pPr>
        <w:spacing w:after="0" w:line="240" w:lineRule="auto"/>
        <w:ind w:left="1416" w:firstLine="708"/>
        <w:jc w:val="center"/>
        <w:rPr>
          <w:rFonts w:ascii="Times New Roman" w:eastAsia="SimSun" w:hAnsi="Times New Roman" w:cs="Times New Roman"/>
          <w:kern w:val="0"/>
          <w:szCs w:val="24"/>
          <w:lang w:val="ru-RU"/>
        </w:rPr>
      </w:pPr>
      <w:r w:rsidRPr="000C15B9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ru-RU"/>
        </w:rPr>
        <w:t>9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u w:val="single"/>
        </w:rPr>
        <w:t>2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ru-RU"/>
        </w:rPr>
        <w:t xml:space="preserve"> 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СЕСІЯ      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u w:val="single"/>
          <w:lang w:val="en-US"/>
        </w:rPr>
        <w:t>VIII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 xml:space="preserve"> СКЛИКАННЯ</w:t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  <w:r w:rsidRPr="000C15B9">
        <w:rPr>
          <w:rFonts w:ascii="Times New Roman" w:eastAsia="SimSun" w:hAnsi="Times New Roman" w:cs="Times New Roman"/>
          <w:kern w:val="0"/>
          <w:sz w:val="32"/>
          <w:szCs w:val="32"/>
          <w:lang w:val="ru-RU"/>
        </w:rPr>
        <w:tab/>
      </w:r>
    </w:p>
    <w:p w:rsidR="000C15B9" w:rsidRPr="000C15B9" w:rsidRDefault="000C15B9" w:rsidP="000C15B9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</w:pPr>
      <w:proofErr w:type="gramStart"/>
      <w:r w:rsidRPr="000C15B9"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  <w:t>Р</w:t>
      </w:r>
      <w:proofErr w:type="gramEnd"/>
      <w:r w:rsidRPr="000C15B9">
        <w:rPr>
          <w:rFonts w:ascii="Times New Roman" w:eastAsia="SimSun" w:hAnsi="Times New Roman" w:cs="Times New Roman"/>
          <w:b/>
          <w:kern w:val="0"/>
          <w:sz w:val="40"/>
          <w:szCs w:val="40"/>
          <w:lang w:val="ru-RU"/>
        </w:rPr>
        <w:t>ІШЕННЯ</w:t>
      </w:r>
    </w:p>
    <w:p w:rsidR="000C15B9" w:rsidRPr="000C15B9" w:rsidRDefault="000C15B9" w:rsidP="000C15B9">
      <w:pPr>
        <w:spacing w:after="0" w:line="240" w:lineRule="auto"/>
        <w:rPr>
          <w:rFonts w:ascii="Arial" w:eastAsia="SimSun" w:hAnsi="Arial" w:cs="Arial"/>
          <w:kern w:val="0"/>
          <w:u w:val="single"/>
        </w:rPr>
      </w:pPr>
      <w:r w:rsidRPr="000C15B9">
        <w:rPr>
          <w:rFonts w:ascii="Arial" w:eastAsia="SimSun" w:hAnsi="Arial" w:cs="Arial"/>
          <w:kern w:val="0"/>
          <w:lang w:val="ru-RU"/>
        </w:rPr>
        <w:t xml:space="preserve"> </w:t>
      </w:r>
      <w:proofErr w:type="spellStart"/>
      <w:r w:rsidRPr="000C15B9">
        <w:rPr>
          <w:rFonts w:ascii="Arial" w:eastAsia="SimSun" w:hAnsi="Arial" w:cs="Arial"/>
          <w:kern w:val="0"/>
          <w:lang w:val="ru-RU"/>
        </w:rPr>
        <w:t>від</w:t>
      </w:r>
      <w:proofErr w:type="spellEnd"/>
      <w:r w:rsidRPr="000C15B9">
        <w:rPr>
          <w:rFonts w:ascii="Arial" w:eastAsia="SimSun" w:hAnsi="Arial" w:cs="Arial"/>
          <w:kern w:val="0"/>
          <w:lang w:val="ru-RU"/>
        </w:rPr>
        <w:t xml:space="preserve">  </w:t>
      </w:r>
      <w:r w:rsidRPr="000C15B9">
        <w:rPr>
          <w:rFonts w:ascii="Arial" w:eastAsia="SimSun" w:hAnsi="Arial" w:cs="Arial"/>
          <w:kern w:val="0"/>
          <w:u w:val="single"/>
          <w:lang w:val="ru-RU"/>
        </w:rPr>
        <w:t>2</w:t>
      </w:r>
      <w:r w:rsidRPr="000C15B9">
        <w:rPr>
          <w:rFonts w:ascii="Arial" w:eastAsia="SimSun" w:hAnsi="Arial" w:cs="Arial"/>
          <w:kern w:val="0"/>
          <w:u w:val="single"/>
        </w:rPr>
        <w:t>6</w:t>
      </w:r>
      <w:r w:rsidRPr="000C15B9">
        <w:rPr>
          <w:rFonts w:ascii="Arial" w:eastAsia="SimSun" w:hAnsi="Arial" w:cs="Arial"/>
          <w:kern w:val="0"/>
          <w:u w:val="single"/>
          <w:lang w:val="ru-RU"/>
        </w:rPr>
        <w:t>.0</w:t>
      </w:r>
      <w:r w:rsidRPr="000C15B9">
        <w:rPr>
          <w:rFonts w:ascii="Arial" w:eastAsia="SimSun" w:hAnsi="Arial" w:cs="Arial"/>
          <w:kern w:val="0"/>
          <w:u w:val="single"/>
        </w:rPr>
        <w:t>2</w:t>
      </w:r>
      <w:r w:rsidRPr="000C15B9">
        <w:rPr>
          <w:rFonts w:ascii="Arial" w:eastAsia="SimSun" w:hAnsi="Arial" w:cs="Arial"/>
          <w:kern w:val="0"/>
          <w:u w:val="single"/>
          <w:lang w:val="ru-RU"/>
        </w:rPr>
        <w:t>.2026</w:t>
      </w:r>
      <w:r w:rsidRPr="000C15B9">
        <w:rPr>
          <w:rFonts w:ascii="Arial" w:eastAsia="SimSun" w:hAnsi="Arial" w:cs="Arial"/>
          <w:kern w:val="0"/>
          <w:lang w:val="ru-RU"/>
        </w:rPr>
        <w:t xml:space="preserve">  № </w:t>
      </w:r>
      <w:r>
        <w:rPr>
          <w:rFonts w:ascii="Arial" w:eastAsia="SimSun" w:hAnsi="Arial" w:cs="Arial"/>
          <w:kern w:val="0"/>
          <w:u w:val="single"/>
        </w:rPr>
        <w:t>18</w:t>
      </w:r>
    </w:p>
    <w:p w:rsidR="000C15B9" w:rsidRPr="000C15B9" w:rsidRDefault="000C15B9" w:rsidP="000C15B9">
      <w:pPr>
        <w:spacing w:after="0" w:line="240" w:lineRule="auto"/>
        <w:rPr>
          <w:rFonts w:ascii="Arial" w:eastAsia="SimSun" w:hAnsi="Arial" w:cs="Arial"/>
          <w:kern w:val="0"/>
          <w:lang w:val="ru-RU"/>
        </w:rPr>
      </w:pPr>
      <w:r w:rsidRPr="000C15B9">
        <w:rPr>
          <w:rFonts w:ascii="Arial" w:eastAsia="SimSun" w:hAnsi="Arial" w:cs="Arial"/>
          <w:kern w:val="0"/>
          <w:lang w:val="ru-RU"/>
        </w:rPr>
        <w:t xml:space="preserve">      м. </w:t>
      </w:r>
      <w:proofErr w:type="spellStart"/>
      <w:r w:rsidRPr="000C15B9">
        <w:rPr>
          <w:rFonts w:ascii="Arial" w:eastAsia="SimSun" w:hAnsi="Arial" w:cs="Arial"/>
          <w:kern w:val="0"/>
          <w:lang w:val="ru-RU"/>
        </w:rPr>
        <w:t>Первомайськ</w:t>
      </w:r>
      <w:proofErr w:type="spellEnd"/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eastAsia="zh-CN"/>
        </w:rPr>
      </w:pPr>
    </w:p>
    <w:p w:rsidR="00A04E64" w:rsidRPr="00A04E64" w:rsidRDefault="00A04E64" w:rsidP="00A04E64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Про результати виконання цільової Програми</w:t>
      </w:r>
    </w:p>
    <w:p w:rsidR="00A04E64" w:rsidRPr="00A04E64" w:rsidRDefault="00A04E64" w:rsidP="00A04E64">
      <w:pPr>
        <w:keepNext/>
        <w:widowControl w:val="0"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 xml:space="preserve">Первомайської міської територіальної громади 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«Протидія ВІЛ-інфекції /СНІДу»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на 2021-2025 роки, затвердженої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рішенням міської ради від 28.01.2021 № 10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Відповідно до пункту 22 частини 1 статті 26, Закону України «Про місцеве самоврядування в Україні» від 21.05.1997 № 280/97ВР зі змінами та доповненнями, з урахуванням Порядку розроблення та моніторингу виконання місцевих цільових програм, затвердженого рішенням міської ради від 28.09.2023 № 2, з метою контролю стану виконання за   2021-2025 роки цільової Програми Первомайської міської територіальної громади «Протидія ВІЛ-інфекції /СНІДу» на 2021-2025 роки, </w:t>
      </w: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zh-CN"/>
        </w:rPr>
        <w:t>затвердженої рішенням міської ради від 28.01.2021 № 10</w:t>
      </w: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 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міська рада 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ВИРІШИЛА: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left="142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12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Взяти до відома </w:t>
      </w:r>
      <w:r w:rsidRPr="00A04E64">
        <w:rPr>
          <w:rFonts w:ascii="Times New Roman" w:eastAsia="Calibri" w:hAnsi="Times New Roman" w:cs="Times New Roman"/>
          <w:kern w:val="1"/>
          <w:sz w:val="28"/>
          <w:szCs w:val="20"/>
          <w:lang w:eastAsia="ru-RU"/>
        </w:rPr>
        <w:t xml:space="preserve">звіт про результати виконання </w:t>
      </w: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цільової Програми Первомайської міської територіальної громади «Протидія ВІЛ-інфекції /СНІДу» на 2021-2025 роки,</w:t>
      </w:r>
      <w:r w:rsidRPr="00A04E64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 xml:space="preserve"> </w:t>
      </w:r>
      <w:bookmarkStart w:id="0" w:name="_Hlk158716468"/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затвердженої рішенням міської ради від 28.01.2021 </w:t>
      </w:r>
      <w:bookmarkStart w:id="1" w:name="_GoBack"/>
      <w:bookmarkEnd w:id="0"/>
      <w:bookmarkEnd w:id="1"/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№ 10, що додається.</w:t>
      </w:r>
    </w:p>
    <w:p w:rsidR="00A04E64" w:rsidRPr="00A04E64" w:rsidRDefault="00A04E64" w:rsidP="00A04E64">
      <w:pPr>
        <w:widowControl w:val="0"/>
        <w:numPr>
          <w:ilvl w:val="0"/>
          <w:numId w:val="2"/>
        </w:numPr>
        <w:tabs>
          <w:tab w:val="left" w:pos="851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 xml:space="preserve">Контроль за виконанням рішення покласти на постійну комісію 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>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uk-UA"/>
        </w:rPr>
        <w:tab/>
      </w:r>
    </w:p>
    <w:p w:rsidR="00A04E64" w:rsidRPr="00A04E64" w:rsidRDefault="00A04E64" w:rsidP="00A04E64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eastAsia="uk-UA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Міський голова                                                                              Олег ДЕМЧЕНКО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8"/>
          <w:szCs w:val="28"/>
          <w:lang w:val="ru-RU" w:eastAsia="zh-CN"/>
        </w:rPr>
      </w:pPr>
    </w:p>
    <w:p w:rsidR="00A04E64" w:rsidRPr="00A04E64" w:rsidRDefault="00A04E64" w:rsidP="00A04E64">
      <w:pPr>
        <w:spacing w:after="0" w:line="240" w:lineRule="auto"/>
        <w:rPr>
          <w:rFonts w:ascii="Times New Roman" w:eastAsia="Calibri" w:hAnsi="Times New Roman" w:cs="Arial"/>
          <w:bCs/>
          <w:kern w:val="1"/>
          <w:sz w:val="28"/>
          <w:szCs w:val="28"/>
          <w:lang w:eastAsia="zh-CN"/>
        </w:rPr>
      </w:pPr>
    </w:p>
    <w:p w:rsidR="00F21957" w:rsidRDefault="00F21957" w:rsidP="00A04E6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</w:pPr>
    </w:p>
    <w:p w:rsidR="00F21957" w:rsidRPr="00A04E64" w:rsidRDefault="00F21957" w:rsidP="00A04E6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ru-RU"/>
        </w:rPr>
        <w:sectPr w:rsidR="00F21957" w:rsidRPr="00A04E64" w:rsidSect="00A04E64">
          <w:headerReference w:type="default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Додаток 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до рішення міської ради</w:t>
      </w:r>
    </w:p>
    <w:p w:rsidR="00A04E64" w:rsidRPr="00A04E64" w:rsidRDefault="00384E10" w:rsidP="00A04E64">
      <w:pPr>
        <w:widowControl w:val="0"/>
        <w:suppressAutoHyphens/>
        <w:spacing w:after="0" w:line="240" w:lineRule="auto"/>
        <w:ind w:left="6521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384E10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26.02.2026</w:t>
      </w: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A04E64"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№ </w:t>
      </w:r>
      <w:r w:rsidR="000C15B9" w:rsidRPr="000C15B9">
        <w:rPr>
          <w:rFonts w:ascii="Times New Roman" w:eastAsia="Calibri" w:hAnsi="Times New Roman" w:cs="Times New Roman"/>
          <w:kern w:val="1"/>
          <w:sz w:val="28"/>
          <w:szCs w:val="28"/>
          <w:u w:val="single"/>
          <w:lang w:eastAsia="zh-CN"/>
        </w:rPr>
        <w:t>18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ЗВІТ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про результати виконання цільової Програми Первомайської міської територіальної громади «Протидія ВІЛ-інфекції /СНІДу » на 2021-2025 роки, </w:t>
      </w:r>
      <w:bookmarkStart w:id="2" w:name="_Hlk158715496"/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затвердженої рішенням міської ради від 28.01.2021</w:t>
      </w:r>
      <w:bookmarkEnd w:id="2"/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№ 10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Цільова Програма Первомайської міської територіальної громади «Протидія ВІЛ-інфекції /СНІДу» на 2021-2025 роки (далі - Програма), </w:t>
      </w:r>
      <w:r w:rsidRPr="00A04E64">
        <w:rPr>
          <w:rFonts w:ascii="Times New Roman" w:eastAsia="Calibri" w:hAnsi="Times New Roman" w:cs="Times New Roman"/>
          <w:bCs/>
          <w:kern w:val="1"/>
          <w:sz w:val="28"/>
          <w:szCs w:val="28"/>
          <w:lang w:eastAsia="uk-UA"/>
        </w:rPr>
        <w:t>затверджена рішенням міської ради від 28.01.2021 № 10.</w:t>
      </w:r>
    </w:p>
    <w:p w:rsidR="00A04E64" w:rsidRPr="00A04E64" w:rsidRDefault="00A04E64" w:rsidP="00A04E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  <w:t>Програма розроблена з метою забезпечення надання якісних і доступних послуг з профілактики та діагностики ВІЛ-інфекції, насамперед представникам груп ризику щодо інфікування ВІЛ, послуг з лікування, догляду та підтримки людей, які живуть з ВІЛ, в умовах реформування системи охорони здоров’я.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Виконавцями Програми є комунальне підприємство «Первомайський міський центр первинної медико-санітарної допомоги» Первомайської міської ради (далі – КП «ПМЦПМСД»), комунальне некомерційне підприємство «Первомайська центральна міська багатопрофільна лікарня» Первомайської міської ради (КНП «ПЦМБЛ»), комунальне некомерційне підприємство «Первомайська центральна районна лікарня» Первомайської міської ради (далі -КНП «ПЦРЛ»).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Строк виконання Програми розрахований на 2021-2025 роки.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left="1" w:firstLine="850"/>
        <w:jc w:val="both"/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</w:pPr>
    </w:p>
    <w:p w:rsidR="00A04E64" w:rsidRPr="00A04E64" w:rsidRDefault="00A04E64" w:rsidP="00A04E64">
      <w:pPr>
        <w:widowControl w:val="0"/>
        <w:numPr>
          <w:ilvl w:val="0"/>
          <w:numId w:val="1"/>
        </w:numPr>
        <w:suppressAutoHyphens/>
        <w:spacing w:after="120" w:line="240" w:lineRule="auto"/>
        <w:ind w:hanging="217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Виконання завдань і заходів протягом 2021-2025 рок</w:t>
      </w:r>
      <w:r w:rsidR="009565E3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1"/>
        <w:gridCol w:w="1985"/>
        <w:gridCol w:w="1304"/>
        <w:gridCol w:w="1276"/>
        <w:gridCol w:w="1134"/>
        <w:gridCol w:w="1559"/>
      </w:tblGrid>
      <w:tr w:rsidR="00A04E64" w:rsidRPr="00A04E64" w:rsidTr="0026752D"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та заходи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Стан виконання заходів за 2021-2025 роки</w:t>
            </w:r>
          </w:p>
        </w:tc>
        <w:tc>
          <w:tcPr>
            <w:tcW w:w="130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Виконавці</w:t>
            </w:r>
          </w:p>
        </w:tc>
        <w:tc>
          <w:tcPr>
            <w:tcW w:w="1276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Джерела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фінансу-вання</w:t>
            </w:r>
            <w:proofErr w:type="spellEnd"/>
          </w:p>
        </w:tc>
        <w:tc>
          <w:tcPr>
            <w:tcW w:w="113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 w:hanging="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Планове/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104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фактичне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фінансу-вання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, тис. грн</w:t>
            </w:r>
          </w:p>
        </w:tc>
        <w:tc>
          <w:tcPr>
            <w:tcW w:w="1559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Досягнуті результати</w:t>
            </w:r>
          </w:p>
        </w:tc>
      </w:tr>
      <w:tr w:rsidR="00A04E64" w:rsidRPr="00A04E64" w:rsidTr="0026752D"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276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A04E64" w:rsidRPr="00A04E64" w:rsidTr="0026752D">
        <w:trPr>
          <w:trHeight w:val="245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тест-систем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імуноферментного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аналізу (далі - ІФА)для планової серологічної діагностики ВІЛ інфекції вагітних жінок.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Обстежено на ВІЛ-інфекцію двічі вагітних жінок (осіб).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 рік – 2600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 рік – 2432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2023 рік - 2151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2024 рік – 1337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рік - 1426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312/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highlight w:val="yellow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185,1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4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highlight w:val="yellow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Забезпечено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обстежен-ням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на ВІЛ 100% вагітних</w:t>
            </w:r>
          </w:p>
        </w:tc>
      </w:tr>
      <w:tr w:rsidR="00A04E64" w:rsidRPr="00A04E64" w:rsidTr="0026752D">
        <w:trPr>
          <w:trHeight w:val="1150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159,3/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208"/>
        </w:trPr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276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A04E64" w:rsidRPr="00A04E64" w:rsidTr="00A04E64">
        <w:trPr>
          <w:trHeight w:val="3934"/>
        </w:trPr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медичних виробів одноразового використання вітчизняного виробництва (набори для матері та дитини для пологів, для кесаревого розтину).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276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92,5/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A04E64">
        <w:trPr>
          <w:trHeight w:val="5095"/>
        </w:trPr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адаптованими молочними сумішами дітей першого року життя, народжених ВІЛ-інфікованими матерями.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Забезпечено адаптованими молочними сумішами дітей першого року життя, народжених ВІЛ-інфікованими матерями (осіб):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2021 рік – 9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2022 рік – 8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2023 рік – 5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2024 рік – 7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2025 рік – 9 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450/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308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100% дітей першого року життя, народжених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ВІЛ-інфіковани-ми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матерями</w:t>
            </w:r>
          </w:p>
        </w:tc>
      </w:tr>
      <w:tr w:rsidR="00A04E64" w:rsidRPr="00A04E64" w:rsidTr="0026752D">
        <w:trPr>
          <w:trHeight w:val="960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засобами індивідуального захисту, в тому числі одноразовими, для медичних працівників, які можуть зазнавати ризику зараження під час виконання посадових обов’язків.</w:t>
            </w:r>
          </w:p>
        </w:tc>
        <w:tc>
          <w:tcPr>
            <w:tcW w:w="1985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960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A04E64">
        <w:trPr>
          <w:trHeight w:val="2573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3F763B">
        <w:trPr>
          <w:trHeight w:val="50"/>
        </w:trPr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276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A04E64" w:rsidRPr="00A04E64" w:rsidTr="0026752D">
        <w:trPr>
          <w:trHeight w:val="1247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вільного доступу до безоплатного консультування та тестування на ВІЛ-інфекцію для населення, насамперед для груп підвищеного ризику, щодо інфікування ВІЛ, із застосуванням методів ІФА та швидких тестів.</w:t>
            </w:r>
          </w:p>
        </w:tc>
        <w:tc>
          <w:tcPr>
            <w:tcW w:w="1985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301,4/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1360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26752D">
        <w:trPr>
          <w:trHeight w:val="2400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0D5784">
        <w:trPr>
          <w:trHeight w:val="3314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Завдання 6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проведення обов’язкового тестування донорської крові з метою виявлення ВІЛ.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Обстежено  зразків донорської крові з метою виявлення ВІЛ (осіб):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 рік – 1122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 рік – 942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 рік – 583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рік - 401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 w:right="-7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«ПЦМБЛ»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130/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62,6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100%</w:t>
            </w: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val="ru-RU" w:eastAsia="zh-CN"/>
              </w:rPr>
              <w:t xml:space="preserve"> </w:t>
            </w: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зразків донорської крові обстежено  на ВІЛ.</w:t>
            </w:r>
          </w:p>
        </w:tc>
      </w:tr>
      <w:tr w:rsidR="00A04E64" w:rsidRPr="00A04E64" w:rsidTr="0026752D">
        <w:trPr>
          <w:trHeight w:val="975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24,6/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 w:right="-109" w:firstLine="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3256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7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7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Проведення досліджень на маркери вірусних гепатитів В і С у людей, які живуть з ВІЛ, з метою вибору схеми терапії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антиретровірус-ними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препаратами.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Проведено досліджень на маркери вірус-них гепатитів В і С у людей, які живуть з ВІЛ: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 рік – 300 осіб;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 рік - 470 осіб.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146,2/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44,4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100% досліджень проведено на маркери вірусних гепатитів В і С у людей, які живуть з ВІЛ</w:t>
            </w:r>
          </w:p>
        </w:tc>
      </w:tr>
      <w:tr w:rsidR="00A04E64" w:rsidRPr="00A04E64" w:rsidTr="0026752D">
        <w:trPr>
          <w:trHeight w:val="861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29/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208"/>
        </w:trPr>
        <w:tc>
          <w:tcPr>
            <w:tcW w:w="2381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1985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130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1276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1134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1559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</w:tr>
      <w:tr w:rsidR="00A04E64" w:rsidRPr="00A04E64" w:rsidTr="0026752D">
        <w:trPr>
          <w:trHeight w:val="579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8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лабораторного супроводу перебігу ВІЛ-інфекції та моніторингу ефективності АРТ.</w:t>
            </w:r>
          </w:p>
        </w:tc>
        <w:tc>
          <w:tcPr>
            <w:tcW w:w="1985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120/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579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26752D">
        <w:trPr>
          <w:trHeight w:val="579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9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діагностики опортуністичних інфекцій, супутніх захворювань та ускладнень у хворих на ВІЛ-інфекцію.</w:t>
            </w:r>
          </w:p>
        </w:tc>
        <w:tc>
          <w:tcPr>
            <w:tcW w:w="1985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579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26,5/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26752D">
        <w:trPr>
          <w:trHeight w:val="861"/>
        </w:trPr>
        <w:tc>
          <w:tcPr>
            <w:tcW w:w="2381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10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Забезпечення лікування та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медикаментоз-ної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профілактики опортуністичних інфекцій, супутніх захворювань, ускладнень ВІЛ-інфекції та захворювань, зумовлених ВІЛ.</w:t>
            </w:r>
          </w:p>
        </w:tc>
        <w:tc>
          <w:tcPr>
            <w:tcW w:w="1985" w:type="dxa"/>
            <w:vMerge w:val="restart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Відсутнє фінансування</w:t>
            </w:r>
          </w:p>
        </w:tc>
        <w:tc>
          <w:tcPr>
            <w:tcW w:w="1304" w:type="dxa"/>
            <w:vAlign w:val="center"/>
          </w:tcPr>
          <w:p w:rsidR="00A04E64" w:rsidRPr="00A04E64" w:rsidRDefault="00A04E64" w:rsidP="00703345">
            <w:pPr>
              <w:widowControl w:val="0"/>
              <w:suppressAutoHyphens/>
              <w:spacing w:after="0" w:line="240" w:lineRule="auto"/>
              <w:ind w:left="-108" w:right="-110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КП «ПМЦПМСД»</w:t>
            </w:r>
          </w:p>
        </w:tc>
        <w:tc>
          <w:tcPr>
            <w:tcW w:w="1276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Відсутнє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фінансуван-ня</w:t>
            </w:r>
            <w:proofErr w:type="spellEnd"/>
          </w:p>
        </w:tc>
      </w:tr>
      <w:tr w:rsidR="00A04E64" w:rsidRPr="00A04E64" w:rsidTr="0026752D">
        <w:trPr>
          <w:trHeight w:val="861"/>
        </w:trPr>
        <w:tc>
          <w:tcPr>
            <w:tcW w:w="2381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985" w:type="dxa"/>
            <w:vMerge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30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КНП «ПЦРЛ»</w:t>
            </w:r>
          </w:p>
        </w:tc>
        <w:tc>
          <w:tcPr>
            <w:tcW w:w="1276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148/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</w:tbl>
    <w:p w:rsidR="00A04E64" w:rsidRPr="00A04E64" w:rsidRDefault="00A04E64" w:rsidP="00A04E6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7"/>
          <w:szCs w:val="27"/>
          <w:lang w:eastAsia="zh-CN"/>
        </w:rPr>
      </w:pPr>
    </w:p>
    <w:p w:rsidR="00A04E64" w:rsidRPr="00A04E64" w:rsidRDefault="00CE57C1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</w:t>
      </w:r>
      <w:r w:rsidR="00A04E64"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продовж 2021-2025 рок</w:t>
      </w:r>
      <w:r w:rsidR="000B5900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ів</w:t>
      </w:r>
      <w:r w:rsidR="00A04E64"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="00A04E64" w:rsidRPr="00A04E64">
        <w:rPr>
          <w:rFonts w:ascii="Times New Roman" w:eastAsia="Calibri" w:hAnsi="Times New Roman" w:cs="Times New Roman"/>
          <w:kern w:val="0"/>
          <w:sz w:val="28"/>
          <w:szCs w:val="28"/>
          <w:lang w:eastAsia="ru-RU"/>
        </w:rPr>
        <w:t xml:space="preserve">виконання заходів та завдань проводилось в межах виділених асигнувань місцевого бюджету. </w:t>
      </w:r>
      <w:r w:rsidR="00A04E64"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Заходи з виконання Програми реалізовані частково через неповне фінансування.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3. Оцінка ефективності виконання 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Аналіз кількісних та якісних показників виконання за 2021-2025 роки цільової Програми Первомайської міської територіальної громади «Протидія ВІЛ-інфекції /СНІДу » на 2021-2025 роки, затвердженої рішенням міської ради від 28.01.2021 № 10, свідчить про часткову її реалізацію в межах фінансової можливості.</w:t>
      </w: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lastRenderedPageBreak/>
        <w:t xml:space="preserve">4. Фінансування </w:t>
      </w:r>
    </w:p>
    <w:p w:rsidR="00A04E64" w:rsidRPr="00A04E64" w:rsidRDefault="00A04E64" w:rsidP="00A04E64">
      <w:pPr>
        <w:widowControl w:val="0"/>
        <w:suppressAutoHyphens/>
        <w:spacing w:after="120" w:line="240" w:lineRule="auto"/>
        <w:ind w:firstLine="851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У 2021-2025 роках цільова Програма Первомайської міської територіальної громади «Протидія ВІЛ-інфекції /СНІДу » на 2021-2025 роки, затверджена рішенням міської ради від 28.01.2021 № 10, фінансувалась: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7"/>
        <w:gridCol w:w="2977"/>
        <w:gridCol w:w="851"/>
        <w:gridCol w:w="850"/>
        <w:gridCol w:w="992"/>
        <w:gridCol w:w="993"/>
        <w:gridCol w:w="992"/>
        <w:gridCol w:w="850"/>
      </w:tblGrid>
      <w:tr w:rsidR="00A04E64" w:rsidRPr="00A04E64" w:rsidTr="0026752D">
        <w:trPr>
          <w:cantSplit/>
          <w:trHeight w:val="526"/>
        </w:trPr>
        <w:tc>
          <w:tcPr>
            <w:tcW w:w="1247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13" w:right="-104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Джерела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13" w:right="-104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proofErr w:type="spellStart"/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фінансу-вання</w:t>
            </w:r>
            <w:proofErr w:type="spellEnd"/>
          </w:p>
        </w:tc>
        <w:tc>
          <w:tcPr>
            <w:tcW w:w="2977" w:type="dxa"/>
            <w:vMerge w:val="restart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Назва заходу</w:t>
            </w:r>
          </w:p>
        </w:tc>
        <w:tc>
          <w:tcPr>
            <w:tcW w:w="4678" w:type="dxa"/>
            <w:gridSpan w:val="5"/>
            <w:vAlign w:val="center"/>
          </w:tcPr>
          <w:p w:rsidR="00A04E64" w:rsidRPr="00A04E64" w:rsidRDefault="00A04E64" w:rsidP="00A04E64">
            <w:pPr>
              <w:keepNext/>
              <w:keepLines/>
              <w:widowControl w:val="0"/>
              <w:suppressAutoHyphens/>
              <w:spacing w:before="40"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  <w:t>Планове/</w:t>
            </w:r>
          </w:p>
          <w:p w:rsidR="00A04E64" w:rsidRPr="00A04E64" w:rsidRDefault="00A04E64" w:rsidP="00A04E64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Times New Roman" w:hAnsi="Times New Roman" w:cs="Times New Roman"/>
                <w:iCs/>
                <w:kern w:val="1"/>
                <w:sz w:val="27"/>
                <w:szCs w:val="27"/>
                <w:lang w:eastAsia="zh-CN"/>
              </w:rPr>
              <w:t xml:space="preserve">фактичне фінансування,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тис. грн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 w:hanging="111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>Усього,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iCs/>
                <w:kern w:val="1"/>
                <w:sz w:val="27"/>
                <w:szCs w:val="27"/>
                <w:lang w:eastAsia="zh-CN"/>
              </w:rPr>
              <w:t xml:space="preserve"> тис. грн</w:t>
            </w:r>
          </w:p>
        </w:tc>
      </w:tr>
      <w:tr w:rsidR="00A04E64" w:rsidRPr="00A04E64" w:rsidTr="0026752D">
        <w:trPr>
          <w:cantSplit/>
          <w:trHeight w:val="280"/>
        </w:trPr>
        <w:tc>
          <w:tcPr>
            <w:tcW w:w="1247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2977" w:type="dxa"/>
            <w:vMerge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2021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2022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2023</w:t>
            </w:r>
          </w:p>
        </w:tc>
        <w:tc>
          <w:tcPr>
            <w:tcW w:w="993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2024</w:t>
            </w:r>
          </w:p>
        </w:tc>
        <w:tc>
          <w:tcPr>
            <w:tcW w:w="992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2025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</w:tr>
      <w:tr w:rsidR="00A04E64" w:rsidRPr="00A04E64" w:rsidTr="0026752D">
        <w:trPr>
          <w:cantSplit/>
          <w:trHeight w:val="286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993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992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A04E64" w:rsidRPr="00A04E64" w:rsidTr="0026752D">
        <w:trPr>
          <w:cantSplit/>
          <w:trHeight w:val="2438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</w:t>
            </w:r>
          </w:p>
          <w:p w:rsidR="00A04E64" w:rsidRPr="00A04E64" w:rsidRDefault="00A04E64" w:rsidP="00A04E64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ind w:right="-112"/>
              <w:outlineLvl w:val="0"/>
              <w:rPr>
                <w:rFonts w:ascii="Times New Roman" w:eastAsia="Calibri" w:hAnsi="Times New Roman" w:cs="Times New Roman"/>
                <w:bCs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Придбання тест-систем </w:t>
            </w:r>
            <w:proofErr w:type="spellStart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імуноферментного</w:t>
            </w:r>
            <w:proofErr w:type="spellEnd"/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 xml:space="preserve"> аналізу для планової серологічної діагностики ВІЛ інфекції вагітних жінок.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88/29,4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90,9/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33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93,8/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49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96,8/34,7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101,8/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39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left="-113"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471,3/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hanging="11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185,1</w:t>
            </w:r>
          </w:p>
        </w:tc>
      </w:tr>
      <w:tr w:rsidR="00A04E64" w:rsidRPr="00A04E64" w:rsidTr="0026752D">
        <w:trPr>
          <w:cantSplit/>
          <w:trHeight w:val="2771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2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Придбання медичних виробів одноразового використання вітчизняного виробництва (набори для матері та дитини для пологів, для кесаревого розтину).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16,1/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17,3/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18,5/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19,7/0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20,9/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92,5/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04E64" w:rsidRPr="00A04E64" w:rsidTr="0026752D">
        <w:trPr>
          <w:cantSplit/>
          <w:trHeight w:val="2407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3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12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адаптованими молочними сумішами дітей першого року життя, народжених ВІЛ-інфікованими матерями.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86/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67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65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58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48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450/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308</w:t>
            </w:r>
          </w:p>
        </w:tc>
      </w:tr>
      <w:tr w:rsidR="00A04E64" w:rsidRPr="00A04E64" w:rsidTr="0026752D">
        <w:trPr>
          <w:cantSplit/>
          <w:trHeight w:val="2822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4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засобами індивідуального захисту, в тому числі одноразовими, для медичних працівників, які можуть зазнавати ризику зараження під час виконання посадових обов’язків.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95,2/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97,2/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102/0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106/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500,4/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04E64" w:rsidRPr="00A04E64" w:rsidTr="0026752D">
        <w:trPr>
          <w:cantSplit/>
          <w:trHeight w:val="238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993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992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A04E64" w:rsidRPr="00A04E64" w:rsidTr="0026752D">
        <w:trPr>
          <w:cantSplit/>
          <w:trHeight w:val="4310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5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вільного доступу до безоплатного консультування та тестування на ВІЛ-інфекцію для населення, насамперед для груп підвищеного ризику, щодо інфікування ВІЛ, із застосуванням методів ІФА та швидких тестів.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92,4/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96,8/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104,7/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111,1/0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117,4/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522,4/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04E64" w:rsidRPr="00A04E64" w:rsidTr="0026752D">
        <w:trPr>
          <w:cantSplit/>
          <w:trHeight w:val="2543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Завдання 6 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Забезпечення проведення обов’язкового тестування донорської крові з метою виявлення ВІЛ.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26,2/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28,2/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15,4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31,4/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21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33,4/15,2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35,4/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11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154,6/62,6</w:t>
            </w:r>
          </w:p>
        </w:tc>
      </w:tr>
      <w:tr w:rsidR="00A04E64" w:rsidRPr="00A04E64" w:rsidTr="0026752D">
        <w:trPr>
          <w:cantSplit/>
          <w:trHeight w:val="3104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Завдання 7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Проведення досліджень на маркери вірусних гепатитів В і С у людей, які живуть з ВІЛ, з метою вибору схеми терапії </w:t>
            </w:r>
            <w:proofErr w:type="spellStart"/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антиретровірусними</w:t>
            </w:r>
            <w:proofErr w:type="spellEnd"/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 xml:space="preserve"> препаратами.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33,4/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34,8/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35,2/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16,2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35,6/0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36,2/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28,2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 w:hanging="111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175,2/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31"/>
              <w:jc w:val="center"/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color w:val="000000"/>
                <w:kern w:val="1"/>
                <w:sz w:val="27"/>
                <w:szCs w:val="27"/>
                <w:lang w:eastAsia="zh-CN"/>
              </w:rPr>
              <w:t>44,4</w:t>
            </w:r>
          </w:p>
        </w:tc>
      </w:tr>
      <w:tr w:rsidR="00A04E64" w:rsidRPr="00A04E64" w:rsidTr="0026752D">
        <w:trPr>
          <w:cantSplit/>
          <w:trHeight w:val="3539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8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лабораторного супроводу перебігу ВІЛ-інфекції та моніторингу ефективності АРТ.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27/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33/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36/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150/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04E64" w:rsidRPr="00A04E64" w:rsidTr="0026752D">
        <w:trPr>
          <w:cantSplit/>
          <w:trHeight w:val="50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lastRenderedPageBreak/>
              <w:t>1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5</w:t>
            </w:r>
          </w:p>
        </w:tc>
        <w:tc>
          <w:tcPr>
            <w:tcW w:w="993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6</w:t>
            </w:r>
          </w:p>
        </w:tc>
        <w:tc>
          <w:tcPr>
            <w:tcW w:w="992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</w:t>
            </w:r>
          </w:p>
        </w:tc>
      </w:tr>
      <w:tr w:rsidR="00A04E64" w:rsidRPr="00A04E64" w:rsidTr="0026752D">
        <w:trPr>
          <w:cantSplit/>
          <w:trHeight w:val="828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9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діагностики опортуністичних інфекцій, супутніх захворювань та ускладнень у хворих на ВІЛ-інфекцію.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17/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19/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21,5/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23,5/0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25,5/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9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106,5/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  <w:tr w:rsidR="00A04E64" w:rsidRPr="00A04E64" w:rsidTr="0026752D">
        <w:trPr>
          <w:cantSplit/>
          <w:trHeight w:val="828"/>
        </w:trPr>
        <w:tc>
          <w:tcPr>
            <w:tcW w:w="1247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Місцевий бюджет</w:t>
            </w:r>
          </w:p>
        </w:tc>
        <w:tc>
          <w:tcPr>
            <w:tcW w:w="2977" w:type="dxa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Завдання 10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Забезпечення лікування та медикаментозної профілактики опортуністичних інфекцій, супутніх захворювань, ускладнень ВІЛ-інфекції та захворювань, зумовлених ВІЛ.</w:t>
            </w:r>
          </w:p>
        </w:tc>
        <w:tc>
          <w:tcPr>
            <w:tcW w:w="851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77/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81/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84/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3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87/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89/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418/</w:t>
            </w:r>
          </w:p>
          <w:p w:rsidR="00A04E64" w:rsidRPr="00A04E64" w:rsidRDefault="00A04E64" w:rsidP="00A04E64">
            <w:pPr>
              <w:widowControl w:val="0"/>
              <w:suppressAutoHyphens/>
              <w:spacing w:after="0" w:line="240" w:lineRule="auto"/>
              <w:ind w:firstLine="175"/>
              <w:jc w:val="center"/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</w:pPr>
            <w:r w:rsidRPr="00A04E64">
              <w:rPr>
                <w:rFonts w:ascii="Times New Roman" w:eastAsia="Calibri" w:hAnsi="Times New Roman" w:cs="Times New Roman"/>
                <w:kern w:val="1"/>
                <w:sz w:val="27"/>
                <w:szCs w:val="27"/>
                <w:lang w:eastAsia="zh-CN"/>
              </w:rPr>
              <w:t>0</w:t>
            </w:r>
          </w:p>
        </w:tc>
      </w:tr>
    </w:tbl>
    <w:p w:rsidR="00A04E64" w:rsidRPr="00A04E64" w:rsidRDefault="00A04E64" w:rsidP="00A04E6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Пропозиції щодо забезпечення подальшого виконання </w:t>
      </w:r>
    </w:p>
    <w:p w:rsidR="00A04E64" w:rsidRPr="00A04E64" w:rsidRDefault="00A04E64" w:rsidP="00A04E64">
      <w:pPr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  <w:t>Продовжити фінансування заходів Програми у 2026-2030 роках, залучати для її реалізації додатково кошти з обласного та державного бюджетів та інших джерел фінансування</w:t>
      </w:r>
      <w:r w:rsidR="00401E3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,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не</w:t>
      </w:r>
      <w:r w:rsidR="00401E3A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 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заборонених законодавством.</w:t>
      </w: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Директор КП «ПМЦПМСД»                                                 Тетяна ОБОЛЕНСЬКА</w:t>
      </w: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Директор  КНП «ПЦМБЛ»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  <w:t xml:space="preserve">       Олег ЧЕКРИЖОВ</w:t>
      </w: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 xml:space="preserve">Директор філії </w:t>
      </w:r>
    </w:p>
    <w:p w:rsidR="00A04E64" w:rsidRPr="00A04E64" w:rsidRDefault="00A04E64" w:rsidP="00A04E64">
      <w:pPr>
        <w:tabs>
          <w:tab w:val="left" w:pos="6379"/>
          <w:tab w:val="left" w:pos="6660"/>
        </w:tabs>
        <w:spacing w:after="0" w:line="240" w:lineRule="auto"/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</w:pP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>«Районний медичний центр» КНП «ПЦМБЛ»</w:t>
      </w:r>
      <w:r w:rsidRPr="00A04E64">
        <w:rPr>
          <w:rFonts w:ascii="Times New Roman" w:eastAsia="Calibri" w:hAnsi="Times New Roman" w:cs="Times New Roman"/>
          <w:kern w:val="1"/>
          <w:sz w:val="28"/>
          <w:szCs w:val="28"/>
          <w:lang w:eastAsia="zh-CN"/>
        </w:rPr>
        <w:tab/>
        <w:t xml:space="preserve">       Віктор ГОТКА</w:t>
      </w:r>
    </w:p>
    <w:p w:rsidR="00451F3A" w:rsidRDefault="00451F3A"/>
    <w:sectPr w:rsidR="00451F3A" w:rsidSect="00B143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784" w:rsidRDefault="000D5784">
      <w:pPr>
        <w:spacing w:after="0" w:line="240" w:lineRule="auto"/>
      </w:pPr>
      <w:r>
        <w:separator/>
      </w:r>
    </w:p>
  </w:endnote>
  <w:endnote w:type="continuationSeparator" w:id="1">
    <w:p w:rsidR="000D5784" w:rsidRDefault="000D5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64" w:rsidRPr="005C2170" w:rsidRDefault="00A04E64" w:rsidP="00512ABE">
    <w:pPr>
      <w:pStyle w:val="ae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5C2170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A04E64" w:rsidRPr="005C2170" w:rsidRDefault="00A04E64" w:rsidP="00512ABE">
    <w:pPr>
      <w:jc w:val="center"/>
      <w:rPr>
        <w:rFonts w:ascii="Times New Roman" w:hAnsi="Times New Roman" w:cs="Times New Roman"/>
        <w:b/>
        <w:bCs/>
      </w:rPr>
    </w:pPr>
    <w:r w:rsidRPr="005C2170">
      <w:rPr>
        <w:rFonts w:ascii="Times New Roman" w:hAnsi="Times New Roman" w:cs="Times New Roman"/>
        <w:b/>
        <w:bCs/>
        <w:sz w:val="18"/>
        <w:szCs w:val="18"/>
      </w:rPr>
      <w:t>«Про результати виконання цільової Програми Первомайської міської територіальної громади «Протидія ВІЛ-інфекції /СНІДу » на 2021-2025 роки, затвердженої рішенням міської ради від 28.01.2021 № 10»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E64" w:rsidRPr="00906888" w:rsidRDefault="00A04E64" w:rsidP="00512ABE">
    <w:pPr>
      <w:pStyle w:val="ae"/>
      <w:jc w:val="center"/>
      <w:rPr>
        <w:rFonts w:ascii="Times New Roman" w:hAnsi="Times New Roman" w:cs="Times New Roman"/>
        <w:b/>
        <w:bCs/>
        <w:sz w:val="18"/>
        <w:szCs w:val="18"/>
      </w:rPr>
    </w:pPr>
    <w:r w:rsidRPr="00906888">
      <w:rPr>
        <w:rFonts w:ascii="Times New Roman" w:hAnsi="Times New Roman" w:cs="Times New Roman"/>
        <w:b/>
        <w:bCs/>
        <w:sz w:val="18"/>
        <w:szCs w:val="18"/>
      </w:rPr>
      <w:t>Рішення Первомайської міської ради</w:t>
    </w:r>
  </w:p>
  <w:p w:rsidR="00A04E64" w:rsidRPr="00906888" w:rsidRDefault="00A04E64" w:rsidP="00512ABE">
    <w:pPr>
      <w:jc w:val="center"/>
      <w:rPr>
        <w:rFonts w:ascii="Times New Roman" w:hAnsi="Times New Roman" w:cs="Times New Roman"/>
      </w:rPr>
    </w:pPr>
    <w:r w:rsidRPr="00906888">
      <w:rPr>
        <w:rFonts w:ascii="Times New Roman" w:hAnsi="Times New Roman" w:cs="Times New Roman"/>
        <w:b/>
        <w:bCs/>
        <w:sz w:val="18"/>
        <w:szCs w:val="18"/>
      </w:rPr>
      <w:t>«Про результати виконання цільової Програми Первомайської міської територіальної громади «Протидія ВІЛ-інфекції /СНІДу » на 2021-2025 роки, затвердженої рішенням міської ради від 28.01.2021 № 10»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784" w:rsidRDefault="000D5784">
      <w:pPr>
        <w:spacing w:after="0" w:line="240" w:lineRule="auto"/>
      </w:pPr>
      <w:r>
        <w:separator/>
      </w:r>
    </w:p>
  </w:footnote>
  <w:footnote w:type="continuationSeparator" w:id="1">
    <w:p w:rsidR="000D5784" w:rsidRDefault="000D5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170" w:rsidRDefault="000B2022" w:rsidP="00B14346">
    <w:pPr>
      <w:pStyle w:val="ac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A04E64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0C15B9">
      <w:rPr>
        <w:rFonts w:ascii="Times New Roman" w:hAnsi="Times New Roman"/>
        <w:noProof/>
        <w:sz w:val="24"/>
        <w:szCs w:val="24"/>
      </w:rPr>
      <w:t>2</w:t>
    </w:r>
    <w:r w:rsidRPr="00AC406F">
      <w:rPr>
        <w:rFonts w:ascii="Times New Roman" w:hAnsi="Times New Roman"/>
        <w:sz w:val="24"/>
        <w:szCs w:val="24"/>
      </w:rPr>
      <w:fldChar w:fldCharType="end"/>
    </w:r>
    <w:r w:rsidR="00A04E64" w:rsidRPr="00AC406F">
      <w:rPr>
        <w:rFonts w:ascii="Times New Roman" w:hAnsi="Times New Roman"/>
        <w:sz w:val="24"/>
        <w:szCs w:val="24"/>
      </w:rPr>
      <w:t xml:space="preserve"> із </w:t>
    </w:r>
    <w:r w:rsidR="00A04E64">
      <w:rPr>
        <w:rFonts w:ascii="Times New Roman" w:hAnsi="Times New Roman"/>
        <w:sz w:val="24"/>
        <w:szCs w:val="24"/>
      </w:rPr>
      <w:t>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346" w:rsidRDefault="000B2022" w:rsidP="00B14346">
    <w:pPr>
      <w:pStyle w:val="ac"/>
      <w:jc w:val="center"/>
      <w:rPr>
        <w:rFonts w:ascii="Times New Roman" w:hAnsi="Times New Roman"/>
        <w:sz w:val="24"/>
        <w:szCs w:val="24"/>
      </w:rPr>
    </w:pPr>
    <w:r w:rsidRPr="00AC406F">
      <w:rPr>
        <w:rFonts w:ascii="Times New Roman" w:hAnsi="Times New Roman"/>
        <w:sz w:val="24"/>
        <w:szCs w:val="24"/>
      </w:rPr>
      <w:fldChar w:fldCharType="begin"/>
    </w:r>
    <w:r w:rsidR="00B14346" w:rsidRPr="00AC406F">
      <w:rPr>
        <w:rFonts w:ascii="Times New Roman" w:hAnsi="Times New Roman"/>
        <w:sz w:val="24"/>
        <w:szCs w:val="24"/>
      </w:rPr>
      <w:instrText>PAGE   \* MERGEFORMAT</w:instrText>
    </w:r>
    <w:r w:rsidRPr="00AC406F">
      <w:rPr>
        <w:rFonts w:ascii="Times New Roman" w:hAnsi="Times New Roman"/>
        <w:sz w:val="24"/>
        <w:szCs w:val="24"/>
      </w:rPr>
      <w:fldChar w:fldCharType="separate"/>
    </w:r>
    <w:r w:rsidR="000C15B9">
      <w:rPr>
        <w:rFonts w:ascii="Times New Roman" w:hAnsi="Times New Roman"/>
        <w:noProof/>
        <w:sz w:val="24"/>
        <w:szCs w:val="24"/>
      </w:rPr>
      <w:t>8</w:t>
    </w:r>
    <w:r w:rsidRPr="00AC406F">
      <w:rPr>
        <w:rFonts w:ascii="Times New Roman" w:hAnsi="Times New Roman"/>
        <w:sz w:val="24"/>
        <w:szCs w:val="24"/>
      </w:rPr>
      <w:fldChar w:fldCharType="end"/>
    </w:r>
    <w:r w:rsidR="00B14346" w:rsidRPr="00AC406F">
      <w:rPr>
        <w:rFonts w:ascii="Times New Roman" w:hAnsi="Times New Roman"/>
        <w:sz w:val="24"/>
        <w:szCs w:val="24"/>
      </w:rPr>
      <w:t xml:space="preserve"> із </w:t>
    </w:r>
    <w:r w:rsidR="00B14346">
      <w:rPr>
        <w:rFonts w:ascii="Times New Roman" w:hAnsi="Times New Roman"/>
        <w:sz w:val="24"/>
        <w:szCs w:val="24"/>
      </w:rPr>
      <w:t>8</w:t>
    </w:r>
  </w:p>
  <w:p w:rsidR="00C05492" w:rsidRDefault="00C05492" w:rsidP="00C05492">
    <w:pPr>
      <w:pStyle w:val="ac"/>
      <w:spacing w:after="120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Продовження додатк</w:t>
    </w:r>
    <w:r w:rsidR="00613C08">
      <w:rPr>
        <w:rFonts w:ascii="Times New Roman" w:hAnsi="Times New Roman"/>
        <w:sz w:val="24"/>
        <w:szCs w:val="24"/>
      </w:rPr>
      <w:t>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888" w:rsidRPr="00C05492" w:rsidRDefault="00906888" w:rsidP="00B14346">
    <w:pPr>
      <w:pStyle w:val="ac"/>
      <w:jc w:val="center"/>
      <w:rPr>
        <w:rFonts w:ascii="Times New Roman" w:hAnsi="Times New Roman" w:cs="Times New Roman"/>
        <w:sz w:val="24"/>
        <w:szCs w:val="24"/>
      </w:rPr>
    </w:pPr>
    <w:r w:rsidRPr="00C05492">
      <w:rPr>
        <w:rFonts w:ascii="Times New Roman" w:hAnsi="Times New Roman" w:cs="Times New Roman"/>
        <w:sz w:val="24"/>
        <w:szCs w:val="24"/>
      </w:rPr>
      <w:t>2 із 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3481"/>
    <w:multiLevelType w:val="hybridMultilevel"/>
    <w:tmpl w:val="38DCB85C"/>
    <w:lvl w:ilvl="0" w:tplc="90E662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5164D"/>
    <w:multiLevelType w:val="hybridMultilevel"/>
    <w:tmpl w:val="6E8A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5632F"/>
    <w:multiLevelType w:val="hybridMultilevel"/>
    <w:tmpl w:val="BAF84CC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A04E64"/>
    <w:rsid w:val="000B2022"/>
    <w:rsid w:val="000B5900"/>
    <w:rsid w:val="000C15B9"/>
    <w:rsid w:val="000D5784"/>
    <w:rsid w:val="001249A8"/>
    <w:rsid w:val="00204929"/>
    <w:rsid w:val="00230918"/>
    <w:rsid w:val="00384E10"/>
    <w:rsid w:val="00401E3A"/>
    <w:rsid w:val="00451F3A"/>
    <w:rsid w:val="004F23E7"/>
    <w:rsid w:val="005A1DD5"/>
    <w:rsid w:val="005C2170"/>
    <w:rsid w:val="00613C08"/>
    <w:rsid w:val="0064215D"/>
    <w:rsid w:val="006F5842"/>
    <w:rsid w:val="006F74F8"/>
    <w:rsid w:val="00703345"/>
    <w:rsid w:val="00732839"/>
    <w:rsid w:val="007B5C28"/>
    <w:rsid w:val="007D6F01"/>
    <w:rsid w:val="008F47E5"/>
    <w:rsid w:val="008F7BC8"/>
    <w:rsid w:val="00906888"/>
    <w:rsid w:val="009565E3"/>
    <w:rsid w:val="00997B7F"/>
    <w:rsid w:val="00A04E64"/>
    <w:rsid w:val="00A42674"/>
    <w:rsid w:val="00B14346"/>
    <w:rsid w:val="00C05492"/>
    <w:rsid w:val="00C107CF"/>
    <w:rsid w:val="00C62D59"/>
    <w:rsid w:val="00CE57C1"/>
    <w:rsid w:val="00D20ACD"/>
    <w:rsid w:val="00D76C1F"/>
    <w:rsid w:val="00DF1FC6"/>
    <w:rsid w:val="00F2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22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04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4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E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E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E6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A04E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A04E64"/>
    <w:rPr>
      <w:rFonts w:eastAsiaTheme="majorEastAsia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A04E64"/>
    <w:rPr>
      <w:rFonts w:eastAsiaTheme="majorEastAsia" w:cstheme="majorBidi"/>
      <w:i/>
      <w:iCs/>
      <w:color w:val="2F5496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A04E64"/>
    <w:rPr>
      <w:rFonts w:eastAsiaTheme="majorEastAsia" w:cstheme="majorBidi"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A04E64"/>
    <w:rPr>
      <w:rFonts w:eastAsiaTheme="majorEastAsia" w:cstheme="majorBidi"/>
      <w:i/>
      <w:iCs/>
      <w:color w:val="595959" w:themeColor="text1" w:themeTint="A6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A04E64"/>
    <w:rPr>
      <w:rFonts w:eastAsiaTheme="majorEastAsia" w:cstheme="majorBidi"/>
      <w:color w:val="595959" w:themeColor="text1" w:themeTint="A6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A04E64"/>
    <w:rPr>
      <w:rFonts w:eastAsiaTheme="majorEastAsia" w:cstheme="majorBidi"/>
      <w:i/>
      <w:iCs/>
      <w:color w:val="272727" w:themeColor="text1" w:themeTint="D8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A04E64"/>
    <w:rPr>
      <w:rFonts w:eastAsiaTheme="majorEastAsia" w:cstheme="majorBidi"/>
      <w:color w:val="272727" w:themeColor="text1" w:themeTint="D8"/>
      <w:lang w:val="uk-UA"/>
    </w:rPr>
  </w:style>
  <w:style w:type="paragraph" w:styleId="a3">
    <w:name w:val="Title"/>
    <w:basedOn w:val="a"/>
    <w:next w:val="a"/>
    <w:link w:val="a4"/>
    <w:uiPriority w:val="10"/>
    <w:qFormat/>
    <w:rsid w:val="00A04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04E64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styleId="a5">
    <w:name w:val="Subtitle"/>
    <w:basedOn w:val="a"/>
    <w:next w:val="a"/>
    <w:link w:val="a6"/>
    <w:uiPriority w:val="11"/>
    <w:qFormat/>
    <w:rsid w:val="00A04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4E64"/>
    <w:rPr>
      <w:rFonts w:eastAsiaTheme="majorEastAsia" w:cstheme="majorBidi"/>
      <w:color w:val="595959" w:themeColor="text1" w:themeTint="A6"/>
      <w:spacing w:val="15"/>
      <w:sz w:val="28"/>
      <w:szCs w:val="28"/>
      <w:lang w:val="uk-UA"/>
    </w:rPr>
  </w:style>
  <w:style w:type="paragraph" w:styleId="21">
    <w:name w:val="Quote"/>
    <w:basedOn w:val="a"/>
    <w:next w:val="a"/>
    <w:link w:val="22"/>
    <w:uiPriority w:val="29"/>
    <w:qFormat/>
    <w:rsid w:val="00A04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4E64"/>
    <w:rPr>
      <w:i/>
      <w:iCs/>
      <w:color w:val="404040" w:themeColor="text1" w:themeTint="BF"/>
      <w:lang w:val="uk-UA"/>
    </w:rPr>
  </w:style>
  <w:style w:type="paragraph" w:styleId="a7">
    <w:name w:val="List Paragraph"/>
    <w:basedOn w:val="a"/>
    <w:uiPriority w:val="34"/>
    <w:qFormat/>
    <w:rsid w:val="00A04E6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4E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4E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4E64"/>
    <w:rPr>
      <w:i/>
      <w:iCs/>
      <w:color w:val="2F5496" w:themeColor="accent1" w:themeShade="BF"/>
      <w:lang w:val="uk-UA"/>
    </w:rPr>
  </w:style>
  <w:style w:type="character" w:styleId="ab">
    <w:name w:val="Intense Reference"/>
    <w:basedOn w:val="a0"/>
    <w:uiPriority w:val="32"/>
    <w:qFormat/>
    <w:rsid w:val="00A04E6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A0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04E64"/>
    <w:rPr>
      <w:lang w:val="uk-UA"/>
    </w:rPr>
  </w:style>
  <w:style w:type="paragraph" w:styleId="ae">
    <w:name w:val="footer"/>
    <w:basedOn w:val="a"/>
    <w:link w:val="af"/>
    <w:uiPriority w:val="99"/>
    <w:unhideWhenUsed/>
    <w:rsid w:val="00A0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04E64"/>
    <w:rPr>
      <w:lang w:val="uk-UA"/>
    </w:rPr>
  </w:style>
  <w:style w:type="paragraph" w:styleId="af0">
    <w:name w:val="Balloon Text"/>
    <w:basedOn w:val="a"/>
    <w:link w:val="af1"/>
    <w:uiPriority w:val="99"/>
    <w:semiHidden/>
    <w:unhideWhenUsed/>
    <w:rsid w:val="000C1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15B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Анжела</cp:lastModifiedBy>
  <cp:revision>9</cp:revision>
  <dcterms:created xsi:type="dcterms:W3CDTF">2026-02-12T12:02:00Z</dcterms:created>
  <dcterms:modified xsi:type="dcterms:W3CDTF">2026-03-05T09:13:00Z</dcterms:modified>
</cp:coreProperties>
</file>